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34" w:rsidRPr="00CD6B09" w:rsidRDefault="00CD6B09" w:rsidP="00CD6B09">
      <w:pPr>
        <w:jc w:val="both"/>
        <w:rPr>
          <w:rFonts w:ascii="Times New Roman" w:hAnsi="Times New Roman"/>
          <w:b/>
          <w:sz w:val="28"/>
          <w:szCs w:val="28"/>
        </w:rPr>
      </w:pPr>
      <w:r w:rsidRPr="00CD6B09">
        <w:rPr>
          <w:rFonts w:ascii="Times New Roman" w:hAnsi="Times New Roman"/>
          <w:b/>
          <w:sz w:val="28"/>
          <w:szCs w:val="28"/>
        </w:rPr>
        <w:t>Проект напольного склада с вертикальными стенами</w:t>
      </w:r>
    </w:p>
    <w:p w:rsidR="00CD6B09" w:rsidRPr="00CD6B09" w:rsidRDefault="00CD6B09" w:rsidP="00CD6B0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6B09" w:rsidRPr="00CD6B09" w:rsidRDefault="00CD6B09" w:rsidP="00CD6B09">
      <w:pPr>
        <w:jc w:val="both"/>
        <w:rPr>
          <w:rFonts w:ascii="Times New Roman" w:hAnsi="Times New Roman"/>
          <w:sz w:val="24"/>
          <w:szCs w:val="24"/>
        </w:rPr>
      </w:pPr>
      <w:r w:rsidRPr="00CD6B09">
        <w:rPr>
          <w:rFonts w:ascii="Times New Roman" w:hAnsi="Times New Roman"/>
          <w:sz w:val="24"/>
          <w:szCs w:val="24"/>
        </w:rPr>
        <w:t xml:space="preserve">Засыпка зерна происходит через ворота в торцевой стене непосредственно в здание. При этом в комплект поставки кроме всех необходимых элементов каркаса, кровли и стен входят </w:t>
      </w:r>
      <w:proofErr w:type="spellStart"/>
      <w:r w:rsidRPr="00CD6B09">
        <w:rPr>
          <w:rFonts w:ascii="Times New Roman" w:hAnsi="Times New Roman"/>
          <w:sz w:val="24"/>
          <w:szCs w:val="24"/>
        </w:rPr>
        <w:t>подконструкции</w:t>
      </w:r>
      <w:proofErr w:type="spellEnd"/>
      <w:r w:rsidRPr="00CD6B09">
        <w:rPr>
          <w:rFonts w:ascii="Times New Roman" w:hAnsi="Times New Roman"/>
          <w:sz w:val="24"/>
          <w:szCs w:val="24"/>
        </w:rPr>
        <w:t xml:space="preserve"> уклонных полов, воспринимающих нагрузку от хранимой продукции. Техническая документация для строительства выдается заказчику в кратчайшие сроки. Для организации вентиляции зерна в комплекте поставляются воздуховоды.</w:t>
      </w:r>
    </w:p>
    <w:p w:rsidR="00CD6B09" w:rsidRPr="00CD6B09" w:rsidRDefault="00CD6B09" w:rsidP="00CD6B09">
      <w:pPr>
        <w:jc w:val="both"/>
        <w:rPr>
          <w:rFonts w:ascii="Times New Roman" w:hAnsi="Times New Roman"/>
          <w:sz w:val="24"/>
          <w:szCs w:val="24"/>
        </w:rPr>
      </w:pPr>
      <w:r w:rsidRPr="00CD6B09">
        <w:rPr>
          <w:rFonts w:ascii="Times New Roman" w:hAnsi="Times New Roman"/>
          <w:sz w:val="24"/>
          <w:szCs w:val="24"/>
        </w:rPr>
        <w:t xml:space="preserve">Еще одним преимуществом эксплуатации такого хранилища, является возможность наращивания объемов хранения, путем достраивания дополнительных модулей. Для промышленных объемов хранения более эффективным является использование </w:t>
      </w:r>
      <w:proofErr w:type="spellStart"/>
      <w:r w:rsidRPr="00CD6B09">
        <w:rPr>
          <w:rFonts w:ascii="Times New Roman" w:hAnsi="Times New Roman"/>
          <w:sz w:val="24"/>
          <w:szCs w:val="24"/>
        </w:rPr>
        <w:t>металлокаркаса</w:t>
      </w:r>
      <w:proofErr w:type="spellEnd"/>
      <w:r w:rsidRPr="00CD6B09">
        <w:rPr>
          <w:rFonts w:ascii="Times New Roman" w:hAnsi="Times New Roman"/>
          <w:sz w:val="24"/>
          <w:szCs w:val="24"/>
        </w:rPr>
        <w:t>, воспринимающего нагрузку от бурта зерна.</w:t>
      </w:r>
    </w:p>
    <w:p w:rsidR="00CD6B09" w:rsidRPr="00CD6B09" w:rsidRDefault="00CD6B09" w:rsidP="00CD6B09">
      <w:pPr>
        <w:jc w:val="both"/>
        <w:rPr>
          <w:rFonts w:ascii="Times New Roman" w:hAnsi="Times New Roman"/>
          <w:sz w:val="24"/>
          <w:szCs w:val="24"/>
        </w:rPr>
      </w:pPr>
      <w:r w:rsidRPr="00CD6B09">
        <w:rPr>
          <w:rFonts w:ascii="Times New Roman" w:hAnsi="Times New Roman"/>
          <w:sz w:val="24"/>
          <w:szCs w:val="24"/>
        </w:rPr>
        <w:t xml:space="preserve">В качестве основы применяется конструкция комбинированного типа: ферменное покрытие из оцинкованного гнутого профиля по покрытию и колонны из </w:t>
      </w:r>
      <w:proofErr w:type="spellStart"/>
      <w:r w:rsidRPr="00CD6B09">
        <w:rPr>
          <w:rFonts w:ascii="Times New Roman" w:hAnsi="Times New Roman"/>
          <w:sz w:val="24"/>
          <w:szCs w:val="24"/>
        </w:rPr>
        <w:t>двутавров</w:t>
      </w:r>
      <w:proofErr w:type="spellEnd"/>
      <w:r w:rsidRPr="00CD6B09">
        <w:rPr>
          <w:rFonts w:ascii="Times New Roman" w:hAnsi="Times New Roman"/>
          <w:sz w:val="24"/>
          <w:szCs w:val="24"/>
        </w:rPr>
        <w:t xml:space="preserve"> постоянного сечения. Оцинкованные конструкции защищены от коррозии и не требуют дополнительного покрытия в процессе эксплуатации объекта. В тоже время, данное конструкторское решение оптимально с точки зрения металлоемкости </w:t>
      </w:r>
      <w:proofErr w:type="spellStart"/>
      <w:r w:rsidRPr="00CD6B09">
        <w:rPr>
          <w:rFonts w:ascii="Times New Roman" w:hAnsi="Times New Roman"/>
          <w:sz w:val="24"/>
          <w:szCs w:val="24"/>
        </w:rPr>
        <w:t>каркаса</w:t>
      </w:r>
      <w:proofErr w:type="gramStart"/>
      <w:r w:rsidRPr="00CD6B09">
        <w:rPr>
          <w:rFonts w:ascii="Times New Roman" w:hAnsi="Times New Roman"/>
          <w:sz w:val="24"/>
          <w:szCs w:val="24"/>
        </w:rPr>
        <w:t>.Э</w:t>
      </w:r>
      <w:proofErr w:type="gramEnd"/>
      <w:r w:rsidRPr="00CD6B09">
        <w:rPr>
          <w:rFonts w:ascii="Times New Roman" w:hAnsi="Times New Roman"/>
          <w:sz w:val="24"/>
          <w:szCs w:val="24"/>
        </w:rPr>
        <w:t>то</w:t>
      </w:r>
      <w:proofErr w:type="spellEnd"/>
      <w:r w:rsidRPr="00CD6B09">
        <w:rPr>
          <w:rFonts w:ascii="Times New Roman" w:hAnsi="Times New Roman"/>
          <w:sz w:val="24"/>
          <w:szCs w:val="24"/>
        </w:rPr>
        <w:t xml:space="preserve"> удобно с точки зрения конструктивного решения, т.к. </w:t>
      </w:r>
      <w:proofErr w:type="spellStart"/>
      <w:r w:rsidRPr="00CD6B09">
        <w:rPr>
          <w:rFonts w:ascii="Times New Roman" w:hAnsi="Times New Roman"/>
          <w:sz w:val="24"/>
          <w:szCs w:val="24"/>
        </w:rPr>
        <w:t>подконструкция</w:t>
      </w:r>
      <w:proofErr w:type="spellEnd"/>
      <w:r w:rsidRPr="00CD6B09">
        <w:rPr>
          <w:rFonts w:ascii="Times New Roman" w:hAnsi="Times New Roman"/>
          <w:sz w:val="24"/>
          <w:szCs w:val="24"/>
        </w:rPr>
        <w:t xml:space="preserve"> может быть вписана в любое здание шириной 18м, 21м, 24м без дополнительного проектирования, а значит дополнительных финансовых и временных затрат. </w:t>
      </w:r>
      <w:r>
        <w:rPr>
          <w:rFonts w:ascii="Times New Roman" w:hAnsi="Times New Roman"/>
          <w:sz w:val="24"/>
          <w:szCs w:val="24"/>
        </w:rPr>
        <w:br/>
      </w:r>
    </w:p>
    <w:p w:rsidR="00CD6B09" w:rsidRPr="00CD6B09" w:rsidRDefault="00CD6B09" w:rsidP="00CD6B09">
      <w:pPr>
        <w:rPr>
          <w:rFonts w:ascii="Times New Roman" w:hAnsi="Times New Roman"/>
          <w:sz w:val="24"/>
          <w:szCs w:val="24"/>
        </w:rPr>
      </w:pPr>
      <w:r w:rsidRPr="00CD6B09">
        <w:rPr>
          <w:rFonts w:ascii="Times New Roman" w:hAnsi="Times New Roman"/>
          <w:b/>
          <w:sz w:val="24"/>
          <w:szCs w:val="24"/>
        </w:rPr>
        <w:t>Зерносклад напольного типа на 3500 тонн хранения</w:t>
      </w:r>
      <w:r w:rsidRPr="00CD6B09">
        <w:rPr>
          <w:rFonts w:ascii="Times New Roman" w:hAnsi="Times New Roman"/>
          <w:sz w:val="24"/>
          <w:szCs w:val="24"/>
        </w:rPr>
        <w:t xml:space="preserve"> </w:t>
      </w:r>
      <w:r w:rsidRPr="00CD6B09">
        <w:rPr>
          <w:rFonts w:ascii="Times New Roman" w:hAnsi="Times New Roman"/>
          <w:sz w:val="24"/>
          <w:szCs w:val="24"/>
        </w:rPr>
        <w:drawing>
          <wp:inline distT="0" distB="0" distL="0" distR="0" wp14:anchorId="3E5646DB" wp14:editId="0EE91A9A">
            <wp:extent cx="3314700" cy="1647825"/>
            <wp:effectExtent l="0" t="0" r="0" b="9525"/>
            <wp:docPr id="3" name="Рисунок 3" descr="http://vsoprofil.ru/uploads/produkt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oprofil.ru/uploads/produkt9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B09">
        <w:rPr>
          <w:rFonts w:ascii="Times New Roman" w:hAnsi="Times New Roman"/>
          <w:sz w:val="24"/>
          <w:szCs w:val="24"/>
        </w:rPr>
        <w:br/>
      </w:r>
    </w:p>
    <w:p w:rsidR="00CD6B09" w:rsidRPr="00CD6B09" w:rsidRDefault="00CD6B09" w:rsidP="00CD6B09">
      <w:pPr>
        <w:jc w:val="both"/>
        <w:rPr>
          <w:rFonts w:ascii="Times New Roman" w:hAnsi="Times New Roman"/>
          <w:sz w:val="24"/>
          <w:szCs w:val="24"/>
        </w:rPr>
      </w:pPr>
      <w:r w:rsidRPr="00CD6B09">
        <w:rPr>
          <w:rFonts w:ascii="Times New Roman" w:hAnsi="Times New Roman"/>
          <w:sz w:val="24"/>
          <w:szCs w:val="24"/>
        </w:rPr>
        <w:t xml:space="preserve">Каркас на основе оцинкованного профиля: фермы покрытия, колонны, прогоны, </w:t>
      </w:r>
      <w:proofErr w:type="spellStart"/>
      <w:r w:rsidRPr="00CD6B09">
        <w:rPr>
          <w:rFonts w:ascii="Times New Roman" w:hAnsi="Times New Roman"/>
          <w:sz w:val="24"/>
          <w:szCs w:val="24"/>
        </w:rPr>
        <w:t>подконструкции</w:t>
      </w:r>
      <w:proofErr w:type="spellEnd"/>
      <w:r w:rsidRPr="00CD6B09">
        <w:rPr>
          <w:rFonts w:ascii="Times New Roman" w:hAnsi="Times New Roman"/>
          <w:sz w:val="24"/>
          <w:szCs w:val="24"/>
        </w:rPr>
        <w:t xml:space="preserve"> для засыпки зерна, проемы под торцевые ворота размерами 4х4,5м – 2 шт. Крепежные элементы каркаса (без анкерных болтов). </w:t>
      </w:r>
      <w:proofErr w:type="gramStart"/>
      <w:r w:rsidRPr="00CD6B09">
        <w:rPr>
          <w:rFonts w:ascii="Times New Roman" w:hAnsi="Times New Roman"/>
          <w:sz w:val="24"/>
          <w:szCs w:val="24"/>
        </w:rPr>
        <w:t>Оцинкованный</w:t>
      </w:r>
      <w:proofErr w:type="gramEnd"/>
      <w:r w:rsidRPr="00CD6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6B09">
        <w:rPr>
          <w:rFonts w:ascii="Times New Roman" w:hAnsi="Times New Roman"/>
          <w:sz w:val="24"/>
          <w:szCs w:val="24"/>
        </w:rPr>
        <w:t>профнастил</w:t>
      </w:r>
      <w:proofErr w:type="spellEnd"/>
      <w:r w:rsidRPr="00CD6B09">
        <w:rPr>
          <w:rFonts w:ascii="Times New Roman" w:hAnsi="Times New Roman"/>
          <w:sz w:val="24"/>
          <w:szCs w:val="24"/>
        </w:rPr>
        <w:t xml:space="preserve"> в качестве наружной обшивки. Размеры здания: 21,0х69,0х6,0(h)м. Дополнительно предлагаем решетки подпольной системы вентиляции собственного производства. </w:t>
      </w:r>
      <w:r w:rsidRPr="00CD6B09">
        <w:rPr>
          <w:rFonts w:ascii="Times New Roman" w:hAnsi="Times New Roman"/>
          <w:sz w:val="24"/>
          <w:szCs w:val="24"/>
        </w:rPr>
        <w:br/>
      </w:r>
      <w:r w:rsidRPr="00CD6B09">
        <w:rPr>
          <w:rFonts w:ascii="Times New Roman" w:hAnsi="Times New Roman"/>
          <w:sz w:val="24"/>
          <w:szCs w:val="24"/>
        </w:rPr>
        <w:br/>
      </w:r>
      <w:r w:rsidRPr="00CD6B09">
        <w:rPr>
          <w:rFonts w:ascii="Times New Roman" w:hAnsi="Times New Roman"/>
          <w:sz w:val="24"/>
          <w:szCs w:val="24"/>
        </w:rPr>
        <w:br/>
      </w:r>
    </w:p>
    <w:p w:rsidR="00CD6B09" w:rsidRPr="00CD6B09" w:rsidRDefault="00CD6B09" w:rsidP="00CD6B09">
      <w:pPr>
        <w:rPr>
          <w:rFonts w:ascii="Times New Roman" w:hAnsi="Times New Roman"/>
          <w:b/>
          <w:sz w:val="24"/>
          <w:szCs w:val="24"/>
        </w:rPr>
      </w:pPr>
      <w:r w:rsidRPr="00CD6B09">
        <w:rPr>
          <w:rFonts w:ascii="Times New Roman" w:hAnsi="Times New Roman"/>
          <w:b/>
          <w:sz w:val="24"/>
          <w:szCs w:val="24"/>
        </w:rPr>
        <w:lastRenderedPageBreak/>
        <w:t>Зерносклад напольного типа на 3500 тонн хранения</w:t>
      </w:r>
      <w:r w:rsidRPr="00CD6B09">
        <w:rPr>
          <w:rFonts w:ascii="Times New Roman" w:hAnsi="Times New Roman"/>
          <w:b/>
          <w:sz w:val="24"/>
          <w:szCs w:val="24"/>
        </w:rPr>
        <w:br/>
      </w:r>
      <w:r w:rsidRPr="00CD6B09">
        <w:rPr>
          <w:rFonts w:ascii="Times New Roman" w:hAnsi="Times New Roman"/>
          <w:b/>
          <w:sz w:val="24"/>
          <w:szCs w:val="24"/>
        </w:rPr>
        <w:br/>
      </w:r>
      <w:r w:rsidRPr="00CD6B09">
        <w:rPr>
          <w:rFonts w:ascii="Times New Roman" w:hAnsi="Times New Roman"/>
          <w:b/>
          <w:sz w:val="24"/>
          <w:szCs w:val="24"/>
        </w:rPr>
        <w:drawing>
          <wp:inline distT="0" distB="0" distL="0" distR="0" wp14:anchorId="3B874569" wp14:editId="4F7E9BD2">
            <wp:extent cx="3314700" cy="1381125"/>
            <wp:effectExtent l="0" t="0" r="0" b="9525"/>
            <wp:docPr id="2" name="Рисунок 2" descr="http://vsoprofil.ru/uploads/produkt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soprofil.ru/uploads/produkt9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09" w:rsidRPr="00CD6B09" w:rsidRDefault="00CD6B09" w:rsidP="00CD6B09">
      <w:pPr>
        <w:jc w:val="both"/>
        <w:rPr>
          <w:rFonts w:ascii="Times New Roman" w:hAnsi="Times New Roman"/>
          <w:sz w:val="24"/>
          <w:szCs w:val="24"/>
        </w:rPr>
      </w:pPr>
      <w:r w:rsidRPr="00CD6B09">
        <w:rPr>
          <w:rFonts w:ascii="Times New Roman" w:hAnsi="Times New Roman"/>
          <w:sz w:val="24"/>
          <w:szCs w:val="24"/>
        </w:rPr>
        <w:t xml:space="preserve">Каркас на основе оцинкованного профиля: фермы покрытия, колонны, прогоны, проемы под торцевые ворота размерами 4х4,5м – 2 шт. Крепежные элементы каркаса (без анкерных болтов). </w:t>
      </w:r>
      <w:proofErr w:type="gramStart"/>
      <w:r w:rsidRPr="00CD6B09">
        <w:rPr>
          <w:rFonts w:ascii="Times New Roman" w:hAnsi="Times New Roman"/>
          <w:sz w:val="24"/>
          <w:szCs w:val="24"/>
        </w:rPr>
        <w:t>Оцинкованный</w:t>
      </w:r>
      <w:proofErr w:type="gramEnd"/>
      <w:r w:rsidRPr="00CD6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6B09">
        <w:rPr>
          <w:rFonts w:ascii="Times New Roman" w:hAnsi="Times New Roman"/>
          <w:sz w:val="24"/>
          <w:szCs w:val="24"/>
        </w:rPr>
        <w:t>профнастил</w:t>
      </w:r>
      <w:proofErr w:type="spellEnd"/>
      <w:r w:rsidRPr="00CD6B09">
        <w:rPr>
          <w:rFonts w:ascii="Times New Roman" w:hAnsi="Times New Roman"/>
          <w:sz w:val="24"/>
          <w:szCs w:val="24"/>
        </w:rPr>
        <w:t xml:space="preserve"> в качестве наружной обшивки. Нагрузку от навала зерна воспринимают бетонные стенки до отметки +1,0м по периметру здания (в комплект поставки не входят). Высота здания от отметки +1,0м. Размеры здания: 21,0х69,0х5,25(h)м. </w:t>
      </w:r>
      <w:r>
        <w:rPr>
          <w:rFonts w:ascii="Times New Roman" w:hAnsi="Times New Roman"/>
          <w:sz w:val="24"/>
          <w:szCs w:val="24"/>
        </w:rPr>
        <w:br/>
      </w:r>
    </w:p>
    <w:p w:rsidR="00CD6B09" w:rsidRPr="00CD6B09" w:rsidRDefault="00CD6B09" w:rsidP="00CD6B09">
      <w:pPr>
        <w:jc w:val="both"/>
        <w:rPr>
          <w:rFonts w:ascii="Times New Roman" w:hAnsi="Times New Roman"/>
          <w:b/>
          <w:sz w:val="24"/>
          <w:szCs w:val="24"/>
        </w:rPr>
      </w:pPr>
      <w:r w:rsidRPr="00CD6B09">
        <w:rPr>
          <w:rFonts w:ascii="Times New Roman" w:hAnsi="Times New Roman"/>
          <w:b/>
          <w:sz w:val="24"/>
          <w:szCs w:val="24"/>
        </w:rPr>
        <w:t>Зернохранилище на 17000 тонн хранения</w:t>
      </w:r>
    </w:p>
    <w:p w:rsidR="00CD6B09" w:rsidRPr="00CD6B09" w:rsidRDefault="00CD6B09" w:rsidP="00CD6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B0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D15AF9" wp14:editId="089BFFD1">
            <wp:extent cx="5676900" cy="1609725"/>
            <wp:effectExtent l="0" t="0" r="0" b="9525"/>
            <wp:docPr id="1" name="Рисунок 1" descr="http://vsoprofil.ru/uploads/produkt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soprofil.ru/uploads/produkt9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09" w:rsidRPr="00CD6B09" w:rsidRDefault="00CD6B09" w:rsidP="00CD6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6B09" w:rsidRPr="00CD6B09" w:rsidRDefault="00CD6B09" w:rsidP="00CD6B09">
      <w:pPr>
        <w:jc w:val="both"/>
        <w:rPr>
          <w:rFonts w:ascii="Times New Roman" w:hAnsi="Times New Roman"/>
          <w:sz w:val="24"/>
          <w:szCs w:val="24"/>
        </w:rPr>
      </w:pPr>
      <w:r w:rsidRPr="00CD6B09">
        <w:rPr>
          <w:rFonts w:ascii="Times New Roman" w:hAnsi="Times New Roman"/>
          <w:sz w:val="24"/>
          <w:szCs w:val="24"/>
        </w:rPr>
        <w:t xml:space="preserve">Конструктивное решение каркаса реализовано в виде ферменного покрытия с прогонной системой на основе оцинкованного гнутого профиля. Колонны, стойки фахверка выполнены в виде </w:t>
      </w:r>
      <w:proofErr w:type="spellStart"/>
      <w:r w:rsidRPr="00CD6B09">
        <w:rPr>
          <w:rFonts w:ascii="Times New Roman" w:hAnsi="Times New Roman"/>
          <w:sz w:val="24"/>
          <w:szCs w:val="24"/>
        </w:rPr>
        <w:t>двутавров</w:t>
      </w:r>
      <w:proofErr w:type="spellEnd"/>
      <w:r w:rsidRPr="00CD6B09">
        <w:rPr>
          <w:rFonts w:ascii="Times New Roman" w:hAnsi="Times New Roman"/>
          <w:sz w:val="24"/>
          <w:szCs w:val="24"/>
        </w:rPr>
        <w:t xml:space="preserve"> постоянного сечения </w:t>
      </w:r>
      <w:proofErr w:type="gramStart"/>
      <w:r w:rsidRPr="00CD6B09">
        <w:rPr>
          <w:rFonts w:ascii="Times New Roman" w:hAnsi="Times New Roman"/>
          <w:sz w:val="24"/>
          <w:szCs w:val="24"/>
        </w:rPr>
        <w:t>покрытых</w:t>
      </w:r>
      <w:proofErr w:type="gramEnd"/>
      <w:r w:rsidRPr="00CD6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6B09">
        <w:rPr>
          <w:rFonts w:ascii="Times New Roman" w:hAnsi="Times New Roman"/>
          <w:sz w:val="24"/>
          <w:szCs w:val="24"/>
        </w:rPr>
        <w:t>цинконаполненным</w:t>
      </w:r>
      <w:proofErr w:type="spellEnd"/>
      <w:r w:rsidRPr="00CD6B09">
        <w:rPr>
          <w:rFonts w:ascii="Times New Roman" w:hAnsi="Times New Roman"/>
          <w:sz w:val="24"/>
          <w:szCs w:val="24"/>
        </w:rPr>
        <w:t xml:space="preserve"> составом. Все соединения элементов болтовые. Ограждающие конструкции и внутренняя обшивка стен - </w:t>
      </w:r>
      <w:proofErr w:type="spellStart"/>
      <w:r w:rsidRPr="00CD6B09">
        <w:rPr>
          <w:rFonts w:ascii="Times New Roman" w:hAnsi="Times New Roman"/>
          <w:sz w:val="24"/>
          <w:szCs w:val="24"/>
        </w:rPr>
        <w:t>профнастил</w:t>
      </w:r>
      <w:proofErr w:type="spellEnd"/>
      <w:r w:rsidRPr="00CD6B09">
        <w:rPr>
          <w:rFonts w:ascii="Times New Roman" w:hAnsi="Times New Roman"/>
          <w:sz w:val="24"/>
          <w:szCs w:val="24"/>
        </w:rPr>
        <w:t>. Размеры здания: 49х100х6(h)м. Комплект поставки: Полнокомплектная поставка Шаг колонн: 4м. Пролеты: Два пролета по 24м.</w:t>
      </w:r>
    </w:p>
    <w:p w:rsidR="00CD6B09" w:rsidRPr="00CD6B09" w:rsidRDefault="00CD6B09" w:rsidP="00CD6B09">
      <w:pPr>
        <w:jc w:val="both"/>
        <w:rPr>
          <w:rFonts w:ascii="Times New Roman" w:hAnsi="Times New Roman"/>
          <w:b/>
          <w:sz w:val="24"/>
          <w:szCs w:val="24"/>
        </w:rPr>
      </w:pPr>
      <w:r w:rsidRPr="00CD6B09">
        <w:rPr>
          <w:rFonts w:ascii="Times New Roman" w:hAnsi="Times New Roman"/>
          <w:b/>
          <w:sz w:val="24"/>
          <w:szCs w:val="24"/>
        </w:rPr>
        <w:t>Ограждающие конструкции</w:t>
      </w:r>
    </w:p>
    <w:p w:rsidR="00CD6B09" w:rsidRPr="00CD6B09" w:rsidRDefault="00CD6B09" w:rsidP="00CD6B09">
      <w:pPr>
        <w:jc w:val="both"/>
        <w:rPr>
          <w:rFonts w:ascii="Times New Roman" w:hAnsi="Times New Roman"/>
          <w:sz w:val="24"/>
          <w:szCs w:val="24"/>
        </w:rPr>
      </w:pPr>
      <w:r w:rsidRPr="00CD6B09">
        <w:rPr>
          <w:rFonts w:ascii="Times New Roman" w:hAnsi="Times New Roman"/>
          <w:sz w:val="24"/>
          <w:szCs w:val="24"/>
        </w:rPr>
        <w:t>Неутепленные зерносклады обшивают профилированным листом с цветным полимерным покрытием или без покрытия (</w:t>
      </w:r>
      <w:proofErr w:type="gramStart"/>
      <w:r w:rsidRPr="00CD6B09">
        <w:rPr>
          <w:rFonts w:ascii="Times New Roman" w:hAnsi="Times New Roman"/>
          <w:sz w:val="24"/>
          <w:szCs w:val="24"/>
        </w:rPr>
        <w:t>оцинкованный</w:t>
      </w:r>
      <w:proofErr w:type="gramEnd"/>
      <w:r w:rsidRPr="00CD6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6B09">
        <w:rPr>
          <w:rFonts w:ascii="Times New Roman" w:hAnsi="Times New Roman"/>
          <w:sz w:val="24"/>
          <w:szCs w:val="24"/>
        </w:rPr>
        <w:t>профлист</w:t>
      </w:r>
      <w:proofErr w:type="spellEnd"/>
      <w:r w:rsidRPr="00CD6B09">
        <w:rPr>
          <w:rFonts w:ascii="Times New Roman" w:hAnsi="Times New Roman"/>
          <w:sz w:val="24"/>
          <w:szCs w:val="24"/>
        </w:rPr>
        <w:t>).</w:t>
      </w:r>
    </w:p>
    <w:p w:rsidR="00CD6B09" w:rsidRPr="00CD6B09" w:rsidRDefault="00CD6B09" w:rsidP="00CD6B09">
      <w:pPr>
        <w:jc w:val="both"/>
        <w:rPr>
          <w:rFonts w:ascii="Times New Roman" w:hAnsi="Times New Roman"/>
          <w:sz w:val="24"/>
          <w:szCs w:val="24"/>
        </w:rPr>
      </w:pPr>
      <w:r w:rsidRPr="00CD6B09">
        <w:rPr>
          <w:rFonts w:ascii="Times New Roman" w:hAnsi="Times New Roman"/>
          <w:sz w:val="24"/>
          <w:szCs w:val="24"/>
        </w:rPr>
        <w:t xml:space="preserve">Во всех вариантах обшивки при заказе здания зерносклада поставляется полный комплект </w:t>
      </w:r>
      <w:proofErr w:type="spellStart"/>
      <w:r w:rsidRPr="00CD6B09">
        <w:rPr>
          <w:rFonts w:ascii="Times New Roman" w:hAnsi="Times New Roman"/>
          <w:sz w:val="24"/>
          <w:szCs w:val="24"/>
        </w:rPr>
        <w:t>доборных</w:t>
      </w:r>
      <w:proofErr w:type="spellEnd"/>
      <w:r w:rsidRPr="00CD6B09">
        <w:rPr>
          <w:rFonts w:ascii="Times New Roman" w:hAnsi="Times New Roman"/>
          <w:sz w:val="24"/>
          <w:szCs w:val="24"/>
        </w:rPr>
        <w:t xml:space="preserve"> элементов: </w:t>
      </w:r>
      <w:proofErr w:type="spellStart"/>
      <w:r w:rsidRPr="00CD6B09">
        <w:rPr>
          <w:rFonts w:ascii="Times New Roman" w:hAnsi="Times New Roman"/>
          <w:sz w:val="24"/>
          <w:szCs w:val="24"/>
        </w:rPr>
        <w:t>нащельников</w:t>
      </w:r>
      <w:proofErr w:type="spellEnd"/>
      <w:r w:rsidRPr="00CD6B09">
        <w:rPr>
          <w:rFonts w:ascii="Times New Roman" w:hAnsi="Times New Roman"/>
          <w:sz w:val="24"/>
          <w:szCs w:val="24"/>
        </w:rPr>
        <w:t>, уголков и крепежа.</w:t>
      </w:r>
    </w:p>
    <w:sectPr w:rsidR="00CD6B09" w:rsidRPr="00CD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B5"/>
    <w:rsid w:val="007168B5"/>
    <w:rsid w:val="008F4734"/>
    <w:rsid w:val="00CD6B09"/>
    <w:rsid w:val="00E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D6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6B09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6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D6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6B09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6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01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3323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2017-08-16T07:03:00Z</dcterms:created>
  <dcterms:modified xsi:type="dcterms:W3CDTF">2017-08-16T07:03:00Z</dcterms:modified>
</cp:coreProperties>
</file>